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0B" w:rsidRDefault="0047500B" w:rsidP="0047500B">
      <w:pPr>
        <w:widowControl/>
        <w:spacing w:line="600" w:lineRule="exact"/>
        <w:rPr>
          <w:rFonts w:ascii="黑体" w:eastAsia="黑体" w:hAnsi="黑体" w:cs="黑体"/>
          <w:bCs/>
          <w:kern w:val="0"/>
          <w:szCs w:val="32"/>
          <w:shd w:val="clear" w:color="auto" w:fill="FFFFFF"/>
          <w:lang/>
        </w:rPr>
      </w:pPr>
      <w:r>
        <w:rPr>
          <w:rFonts w:ascii="黑体" w:eastAsia="黑体" w:hAnsi="黑体" w:cs="黑体" w:hint="eastAsia"/>
          <w:bCs/>
          <w:kern w:val="0"/>
          <w:szCs w:val="32"/>
          <w:shd w:val="clear" w:color="auto" w:fill="FFFFFF"/>
          <w:lang/>
        </w:rPr>
        <w:t>附件：</w:t>
      </w:r>
    </w:p>
    <w:p w:rsidR="0047500B" w:rsidRDefault="0047500B" w:rsidP="0047500B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  <w:shd w:val="clear" w:color="auto" w:fill="FFFFFF"/>
          <w:lang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shd w:val="clear" w:color="auto" w:fill="FFFFFF"/>
          <w:lang/>
        </w:rPr>
        <w:t>2022年聊城市纪委监委机关所属事业单位公开选聘岗位汇总表</w:t>
      </w:r>
    </w:p>
    <w:tbl>
      <w:tblPr>
        <w:tblW w:w="4997" w:type="pct"/>
        <w:tblLayout w:type="fixed"/>
        <w:tblLook w:val="04A0"/>
      </w:tblPr>
      <w:tblGrid>
        <w:gridCol w:w="934"/>
        <w:gridCol w:w="689"/>
        <w:gridCol w:w="659"/>
        <w:gridCol w:w="719"/>
        <w:gridCol w:w="749"/>
        <w:gridCol w:w="1335"/>
        <w:gridCol w:w="765"/>
        <w:gridCol w:w="1756"/>
        <w:gridCol w:w="1425"/>
        <w:gridCol w:w="746"/>
        <w:gridCol w:w="737"/>
        <w:gridCol w:w="1717"/>
        <w:gridCol w:w="839"/>
        <w:gridCol w:w="688"/>
      </w:tblGrid>
      <w:tr w:rsidR="0047500B" w:rsidTr="00FE3BCD">
        <w:trPr>
          <w:trHeight w:val="500"/>
        </w:trPr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用人</w:t>
            </w:r>
          </w:p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单位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单位性质</w:t>
            </w:r>
          </w:p>
        </w:tc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主管部门</w:t>
            </w:r>
          </w:p>
        </w:tc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岗位名称</w:t>
            </w:r>
          </w:p>
        </w:tc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岗位类别及</w:t>
            </w:r>
          </w:p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等级</w:t>
            </w:r>
          </w:p>
        </w:tc>
        <w:tc>
          <w:tcPr>
            <w:tcW w:w="4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岗位描述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选聘计划</w:t>
            </w:r>
          </w:p>
        </w:tc>
        <w:tc>
          <w:tcPr>
            <w:tcW w:w="16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专业及学历、学位要求</w:t>
            </w:r>
          </w:p>
        </w:tc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其他</w:t>
            </w:r>
          </w:p>
        </w:tc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咨询电话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备注</w:t>
            </w:r>
          </w:p>
        </w:tc>
      </w:tr>
      <w:tr w:rsidR="0047500B" w:rsidTr="00FE3BCD">
        <w:trPr>
          <w:trHeight w:val="680"/>
        </w:trPr>
        <w:tc>
          <w:tcPr>
            <w:tcW w:w="3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本科专业要求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研究生专业要求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学历要求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学位要求</w:t>
            </w: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47500B" w:rsidTr="00FE3BCD">
        <w:trPr>
          <w:trHeight w:val="3385"/>
        </w:trPr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聊城市网络举报电子监察中心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公益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br/>
              <w:t>一类</w:t>
            </w:r>
          </w:p>
        </w:tc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聊城市纪委监委机关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sz w:val="21"/>
                <w:szCs w:val="21"/>
                <w:lang/>
              </w:rPr>
              <w:t>文字综合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管理九级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从事文字材料、综合管理等工作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汉语言文学、汉语言专业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中国语言文学一级学科</w:t>
            </w:r>
          </w:p>
        </w:tc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全日制本科及以上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相应学士学位及以上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具有两年以上机关事业单位文字材料工作经历</w:t>
            </w:r>
          </w:p>
        </w:tc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0635-8228309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47500B" w:rsidTr="00FE3BCD">
        <w:trPr>
          <w:trHeight w:val="2590"/>
        </w:trPr>
        <w:tc>
          <w:tcPr>
            <w:tcW w:w="3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综合管理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管理九级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从事监督执纪执法的辅助等工作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法学类专业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法学一级学科</w:t>
            </w:r>
          </w:p>
        </w:tc>
        <w:tc>
          <w:tcPr>
            <w:tcW w:w="2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具有两年以上机关事业单位行政执法、执纪执法或行政执法辅助、执纪执法辅助等相关业务工作经历</w:t>
            </w: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47500B" w:rsidTr="00FE3BCD">
        <w:trPr>
          <w:trHeight w:val="500"/>
        </w:trPr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用人</w:t>
            </w:r>
          </w:p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单位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单位性质</w:t>
            </w:r>
          </w:p>
        </w:tc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主管部门</w:t>
            </w:r>
          </w:p>
        </w:tc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岗位名称</w:t>
            </w:r>
          </w:p>
        </w:tc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岗位类别及</w:t>
            </w:r>
          </w:p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等级</w:t>
            </w:r>
          </w:p>
        </w:tc>
        <w:tc>
          <w:tcPr>
            <w:tcW w:w="4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岗位描述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选聘计划</w:t>
            </w:r>
          </w:p>
        </w:tc>
        <w:tc>
          <w:tcPr>
            <w:tcW w:w="16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专业及学历、学位要求</w:t>
            </w:r>
          </w:p>
        </w:tc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其他</w:t>
            </w:r>
          </w:p>
        </w:tc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咨询电话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备注</w:t>
            </w:r>
          </w:p>
        </w:tc>
      </w:tr>
      <w:tr w:rsidR="0047500B" w:rsidTr="00FE3BCD">
        <w:trPr>
          <w:trHeight w:val="680"/>
        </w:trPr>
        <w:tc>
          <w:tcPr>
            <w:tcW w:w="3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本科专业要求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研究生专业要求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学历要求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学位要求</w:t>
            </w: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47500B" w:rsidTr="00FE3BCD">
        <w:trPr>
          <w:trHeight w:val="2045"/>
        </w:trPr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聊城市纪委廉政教育中心（市廉政教育馆）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公益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br/>
              <w:t>一类</w:t>
            </w:r>
          </w:p>
        </w:tc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聊城市纪委监委机关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财务管理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管理九级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从事财务管理、涉案物品管理等的服务保障工作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bCs/>
                <w:color w:val="FF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会计学、财务管理、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审计学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专业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会计学专业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全日制本科及以上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相应学士学位及以上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具有两年以上机关事业单位财务、审计业务工作经历</w:t>
            </w:r>
          </w:p>
        </w:tc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0635-8228309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47500B" w:rsidTr="00FE3BCD">
        <w:trPr>
          <w:trHeight w:val="2220"/>
        </w:trPr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2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新闻宣传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管理九级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从事宣传教育片的编撰、拍摄、制作及学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用指导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等工作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新闻学、广播电视学、广告学、传播学、广播电视编导、影视摄影与制作专业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新闻传播一级学科</w:t>
            </w:r>
          </w:p>
        </w:tc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具有两年以上机关事业单位新闻宣传业务工作经历</w:t>
            </w:r>
          </w:p>
        </w:tc>
        <w:tc>
          <w:tcPr>
            <w:tcW w:w="3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47500B" w:rsidTr="00FE3BCD">
        <w:trPr>
          <w:trHeight w:val="2520"/>
        </w:trPr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2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2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廉政教育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管理九级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从事市廉政教育馆管理运行、宣传教育等工作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bCs/>
                <w:color w:val="FF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汉语言文学、汉语言、新闻学、传播学专业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中国语言文学一级学科、新闻传播一级学科</w:t>
            </w:r>
          </w:p>
        </w:tc>
        <w:tc>
          <w:tcPr>
            <w:tcW w:w="2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/>
              </w:rPr>
              <w:t>具有宣讲、现场教学讲解工作经历（曾参加市级及以上相关部门宣讲、演讲比赛荣获奖项的视为具有同等资格）</w:t>
            </w:r>
          </w:p>
        </w:tc>
        <w:tc>
          <w:tcPr>
            <w:tcW w:w="3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500B" w:rsidRDefault="0047500B" w:rsidP="00FE3B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</w:tbl>
    <w:p w:rsidR="0047500B" w:rsidRPr="0047500B" w:rsidRDefault="0047500B"/>
    <w:sectPr w:rsidR="0047500B" w:rsidRPr="0047500B" w:rsidSect="00DF11D6">
      <w:pgSz w:w="16838" w:h="11906" w:orient="landscape"/>
      <w:pgMar w:top="1587" w:right="1701" w:bottom="1587" w:left="1587" w:header="851" w:footer="992" w:gutter="0"/>
      <w:cols w:space="0"/>
      <w:docGrid w:type="lines" w:linePitch="43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500B"/>
    <w:rsid w:val="0036766E"/>
    <w:rsid w:val="0047500B"/>
    <w:rsid w:val="00C254B5"/>
    <w:rsid w:val="00FC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0B"/>
    <w:pPr>
      <w:widowControl w:val="0"/>
      <w:jc w:val="both"/>
    </w:pPr>
    <w:rPr>
      <w:rFonts w:ascii="Times New Roman" w:eastAsia="仿宋_GB2312" w:hAnsi="Times New Roman" w:cs="Times New Roman"/>
      <w:snapToGrid w:val="0"/>
      <w:kern w:val="3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>Organization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2022-06-30T10:13:00Z</dcterms:created>
  <dcterms:modified xsi:type="dcterms:W3CDTF">2022-06-30T10:13:00Z</dcterms:modified>
</cp:coreProperties>
</file>